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0967" w:rsidRPr="00E30967" w:rsidRDefault="00E30967" w:rsidP="00E30967">
      <w:pPr>
        <w:spacing w:before="100" w:beforeAutospacing="1" w:after="100" w:afterAutospacing="1" w:line="240" w:lineRule="auto"/>
        <w:outlineLvl w:val="2"/>
        <w:rPr>
          <w:rFonts w:eastAsia="Times New Roman" w:cs="Times New Roman"/>
          <w:b/>
          <w:bCs/>
          <w:color w:val="FF0000"/>
          <w:kern w:val="0"/>
          <w:sz w:val="36"/>
          <w:szCs w:val="36"/>
          <w:u w:val="single"/>
          <w:lang w:eastAsia="fr-FR"/>
          <w14:ligatures w14:val="none"/>
        </w:rPr>
      </w:pPr>
      <w:r w:rsidRPr="00E30967">
        <w:rPr>
          <w:rFonts w:eastAsia="Times New Roman" w:cs="Times New Roman"/>
          <w:b/>
          <w:bCs/>
          <w:color w:val="FF0000"/>
          <w:kern w:val="0"/>
          <w:sz w:val="36"/>
          <w:szCs w:val="36"/>
          <w:u w:val="single"/>
          <w:lang w:eastAsia="fr-FR"/>
          <w14:ligatures w14:val="none"/>
        </w:rPr>
        <w:t>Synthèse : Vers la fin des certificats annuels : L’ère de l’automatisation TLS à 90 jours</w:t>
      </w:r>
    </w:p>
    <w:p w:rsidR="00E30967" w:rsidRPr="00E30967" w:rsidRDefault="00E30967" w:rsidP="00E30967">
      <w:pPr>
        <w:spacing w:before="100" w:beforeAutospacing="1" w:after="100" w:afterAutospacing="1" w:line="240" w:lineRule="auto"/>
        <w:rPr>
          <w:rFonts w:eastAsia="Times New Roman" w:cs="Times New Roman"/>
          <w:b/>
          <w:kern w:val="0"/>
          <w:sz w:val="24"/>
          <w:szCs w:val="24"/>
          <w:u w:val="single"/>
          <w:lang w:eastAsia="fr-FR"/>
          <w14:ligatures w14:val="none"/>
        </w:rPr>
      </w:pPr>
      <w:r w:rsidRPr="00E30967">
        <w:rPr>
          <w:rFonts w:eastAsia="Times New Roman" w:cs="Times New Roman"/>
          <w:b/>
          <w:bCs/>
          <w:kern w:val="0"/>
          <w:sz w:val="24"/>
          <w:szCs w:val="24"/>
          <w:u w:val="single"/>
          <w:lang w:eastAsia="fr-FR"/>
          <w14:ligatures w14:val="none"/>
        </w:rPr>
        <w:t>Date :</w:t>
      </w:r>
      <w:r w:rsidRPr="00E30967">
        <w:rPr>
          <w:rFonts w:eastAsia="Times New Roman" w:cs="Times New Roman"/>
          <w:b/>
          <w:kern w:val="0"/>
          <w:sz w:val="24"/>
          <w:szCs w:val="24"/>
          <w:u w:val="single"/>
          <w:lang w:eastAsia="fr-FR"/>
          <w14:ligatures w14:val="none"/>
        </w:rPr>
        <w:t xml:space="preserve"> 12 janvier 2026</w:t>
      </w:r>
    </w:p>
    <w:p w:rsidR="00E30967" w:rsidRPr="00E30967" w:rsidRDefault="00E30967" w:rsidP="00E30967">
      <w:p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Introduction</w:t>
      </w:r>
      <w:r w:rsidRPr="00E30967">
        <w:rPr>
          <w:rFonts w:eastAsia="Times New Roman" w:cs="Times New Roman"/>
          <w:kern w:val="0"/>
          <w:sz w:val="24"/>
          <w:szCs w:val="24"/>
          <w:lang w:eastAsia="fr-FR"/>
          <w14:ligatures w14:val="none"/>
        </w:rPr>
        <w:t xml:space="preserve"> L’écosystème de la gestion des certificats numériques a franchi une étape décisive fin 2025. Sous l’impulsion des principaux éditeurs de navigateurs (notamment Google et Mozilla), la durée de validité maximale des certificats TLS publics est passée de 398 jours à </w:t>
      </w:r>
      <w:r w:rsidRPr="00E30967">
        <w:rPr>
          <w:rFonts w:eastAsia="Times New Roman" w:cs="Times New Roman"/>
          <w:b/>
          <w:bCs/>
          <w:kern w:val="0"/>
          <w:sz w:val="24"/>
          <w:szCs w:val="24"/>
          <w:lang w:eastAsia="fr-FR"/>
          <w14:ligatures w14:val="none"/>
        </w:rPr>
        <w:t>90 jours</w:t>
      </w:r>
      <w:r w:rsidRPr="00E30967">
        <w:rPr>
          <w:rFonts w:eastAsia="Times New Roman" w:cs="Times New Roman"/>
          <w:kern w:val="0"/>
          <w:sz w:val="24"/>
          <w:szCs w:val="24"/>
          <w:lang w:eastAsia="fr-FR"/>
          <w14:ligatures w14:val="none"/>
        </w:rPr>
        <w:t>. Ce changement radical vise à renforcer la sécurité globale, mais impose une transformation profonde des pratiques d'administration système et réseau.</w:t>
      </w:r>
    </w:p>
    <w:p w:rsidR="00E30967" w:rsidRPr="00E30967" w:rsidRDefault="00E30967" w:rsidP="00E30967">
      <w:p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u w:val="single"/>
          <w:lang w:eastAsia="fr-FR"/>
          <w14:ligatures w14:val="none"/>
        </w:rPr>
        <w:t>Pourquoi réduire la durée de vie des certificats ?</w:t>
      </w:r>
      <w:r w:rsidRPr="00E30967">
        <w:rPr>
          <w:rFonts w:eastAsia="Times New Roman" w:cs="Times New Roman"/>
          <w:kern w:val="0"/>
          <w:sz w:val="24"/>
          <w:szCs w:val="24"/>
          <w:lang w:eastAsia="fr-FR"/>
          <w14:ligatures w14:val="none"/>
        </w:rPr>
        <w:t xml:space="preserve"> Cette transition repose sur deux piliers de la </w:t>
      </w:r>
      <w:proofErr w:type="spellStart"/>
      <w:r w:rsidRPr="00E30967">
        <w:rPr>
          <w:rFonts w:eastAsia="Times New Roman" w:cs="Times New Roman"/>
          <w:kern w:val="0"/>
          <w:sz w:val="24"/>
          <w:szCs w:val="24"/>
          <w:lang w:eastAsia="fr-FR"/>
          <w14:ligatures w14:val="none"/>
        </w:rPr>
        <w:t>cybersécurité</w:t>
      </w:r>
      <w:proofErr w:type="spellEnd"/>
      <w:r w:rsidRPr="00E30967">
        <w:rPr>
          <w:rFonts w:eastAsia="Times New Roman" w:cs="Times New Roman"/>
          <w:kern w:val="0"/>
          <w:sz w:val="24"/>
          <w:szCs w:val="24"/>
          <w:lang w:eastAsia="fr-FR"/>
          <w14:ligatures w14:val="none"/>
        </w:rPr>
        <w:t xml:space="preserve"> moderne :</w:t>
      </w:r>
    </w:p>
    <w:p w:rsidR="00E30967" w:rsidRPr="00E30967" w:rsidRDefault="00E30967" w:rsidP="00E30967">
      <w:pPr>
        <w:numPr>
          <w:ilvl w:val="0"/>
          <w:numId w:val="1"/>
        </w:num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Réduction de la fenêtre d'exposition :</w:t>
      </w:r>
      <w:r w:rsidRPr="00E30967">
        <w:rPr>
          <w:rFonts w:eastAsia="Times New Roman" w:cs="Times New Roman"/>
          <w:kern w:val="0"/>
          <w:sz w:val="24"/>
          <w:szCs w:val="24"/>
          <w:lang w:eastAsia="fr-FR"/>
          <w14:ligatures w14:val="none"/>
        </w:rPr>
        <w:t xml:space="preserve"> En cas de compromission d'une clé privée, celle-ci n'est plus utilisable pendant un an, mais seulement pour un maximum de trois mois.</w:t>
      </w:r>
    </w:p>
    <w:p w:rsidR="00E30967" w:rsidRPr="00E30967" w:rsidRDefault="00E30967" w:rsidP="00E30967">
      <w:pPr>
        <w:numPr>
          <w:ilvl w:val="0"/>
          <w:numId w:val="1"/>
        </w:num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Agilité cryptographique :</w:t>
      </w:r>
      <w:r w:rsidRPr="00E30967">
        <w:rPr>
          <w:rFonts w:eastAsia="Times New Roman" w:cs="Times New Roman"/>
          <w:kern w:val="0"/>
          <w:sz w:val="24"/>
          <w:szCs w:val="24"/>
          <w:lang w:eastAsia="fr-FR"/>
          <w14:ligatures w14:val="none"/>
        </w:rPr>
        <w:t xml:space="preserve"> Des rotations fréquentes permettent de déployer plus rapidement de nouveaux algorithmes de chiffrement, notamment pour anticiper l'arrivée de la cryptographie post-quantique.</w:t>
      </w:r>
    </w:p>
    <w:p w:rsidR="00E30967" w:rsidRPr="00E30967" w:rsidRDefault="00E30967" w:rsidP="00E30967">
      <w:p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Le défi opérationnel : L'automatisation obligatoire</w:t>
      </w:r>
      <w:r w:rsidRPr="00E30967">
        <w:rPr>
          <w:rFonts w:eastAsia="Times New Roman" w:cs="Times New Roman"/>
          <w:kern w:val="0"/>
          <w:sz w:val="24"/>
          <w:szCs w:val="24"/>
          <w:lang w:eastAsia="fr-FR"/>
          <w14:ligatures w14:val="none"/>
        </w:rPr>
        <w:t xml:space="preserve"> La gestion manuelle des certificats, encore pratiquée dans de nombreuses PME jusqu'en 2025, devient techniquement insoutenable avec des renouvellements trimestriels. Les risques d'oubli et d'expiration (entraînant des interruptions de service critiques) sont démultipliés.</w:t>
      </w:r>
    </w:p>
    <w:p w:rsidR="00E30967" w:rsidRPr="00E30967" w:rsidRDefault="00E30967" w:rsidP="00E30967">
      <w:pPr>
        <w:numPr>
          <w:ilvl w:val="0"/>
          <w:numId w:val="2"/>
        </w:num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Adoption massive du protocole ACME :</w:t>
      </w:r>
      <w:r w:rsidRPr="00E30967">
        <w:rPr>
          <w:rFonts w:eastAsia="Times New Roman" w:cs="Times New Roman"/>
          <w:kern w:val="0"/>
          <w:sz w:val="24"/>
          <w:szCs w:val="24"/>
          <w:lang w:eastAsia="fr-FR"/>
          <w14:ligatures w14:val="none"/>
        </w:rPr>
        <w:t xml:space="preserve"> Le protocole </w:t>
      </w:r>
      <w:proofErr w:type="spellStart"/>
      <w:r w:rsidRPr="00E30967">
        <w:rPr>
          <w:rFonts w:eastAsia="Times New Roman" w:cs="Times New Roman"/>
          <w:i/>
          <w:iCs/>
          <w:kern w:val="0"/>
          <w:sz w:val="24"/>
          <w:szCs w:val="24"/>
          <w:lang w:eastAsia="fr-FR"/>
          <w14:ligatures w14:val="none"/>
        </w:rPr>
        <w:t>Automated</w:t>
      </w:r>
      <w:proofErr w:type="spellEnd"/>
      <w:r w:rsidRPr="00E30967">
        <w:rPr>
          <w:rFonts w:eastAsia="Times New Roman" w:cs="Times New Roman"/>
          <w:i/>
          <w:iCs/>
          <w:kern w:val="0"/>
          <w:sz w:val="24"/>
          <w:szCs w:val="24"/>
          <w:lang w:eastAsia="fr-FR"/>
          <w14:ligatures w14:val="none"/>
        </w:rPr>
        <w:t xml:space="preserve"> </w:t>
      </w:r>
      <w:proofErr w:type="spellStart"/>
      <w:r w:rsidRPr="00E30967">
        <w:rPr>
          <w:rFonts w:eastAsia="Times New Roman" w:cs="Times New Roman"/>
          <w:i/>
          <w:iCs/>
          <w:kern w:val="0"/>
          <w:sz w:val="24"/>
          <w:szCs w:val="24"/>
          <w:lang w:eastAsia="fr-FR"/>
          <w14:ligatures w14:val="none"/>
        </w:rPr>
        <w:t>Certificate</w:t>
      </w:r>
      <w:proofErr w:type="spellEnd"/>
      <w:r w:rsidRPr="00E30967">
        <w:rPr>
          <w:rFonts w:eastAsia="Times New Roman" w:cs="Times New Roman"/>
          <w:i/>
          <w:iCs/>
          <w:kern w:val="0"/>
          <w:sz w:val="24"/>
          <w:szCs w:val="24"/>
          <w:lang w:eastAsia="fr-FR"/>
          <w14:ligatures w14:val="none"/>
        </w:rPr>
        <w:t xml:space="preserve"> Management </w:t>
      </w:r>
      <w:proofErr w:type="spellStart"/>
      <w:r w:rsidRPr="00E30967">
        <w:rPr>
          <w:rFonts w:eastAsia="Times New Roman" w:cs="Times New Roman"/>
          <w:i/>
          <w:iCs/>
          <w:kern w:val="0"/>
          <w:sz w:val="24"/>
          <w:szCs w:val="24"/>
          <w:lang w:eastAsia="fr-FR"/>
          <w14:ligatures w14:val="none"/>
        </w:rPr>
        <w:t>Environment</w:t>
      </w:r>
      <w:proofErr w:type="spellEnd"/>
      <w:r w:rsidRPr="00E30967">
        <w:rPr>
          <w:rFonts w:eastAsia="Times New Roman" w:cs="Times New Roman"/>
          <w:kern w:val="0"/>
          <w:sz w:val="24"/>
          <w:szCs w:val="24"/>
          <w:lang w:eastAsia="fr-FR"/>
          <w14:ligatures w14:val="none"/>
        </w:rPr>
        <w:t xml:space="preserve"> (utilisé par </w:t>
      </w:r>
      <w:proofErr w:type="spellStart"/>
      <w:r w:rsidRPr="00E30967">
        <w:rPr>
          <w:rFonts w:eastAsia="Times New Roman" w:cs="Times New Roman"/>
          <w:kern w:val="0"/>
          <w:sz w:val="24"/>
          <w:szCs w:val="24"/>
          <w:lang w:eastAsia="fr-FR"/>
          <w14:ligatures w14:val="none"/>
        </w:rPr>
        <w:t>Let's</w:t>
      </w:r>
      <w:proofErr w:type="spellEnd"/>
      <w:r w:rsidRPr="00E30967">
        <w:rPr>
          <w:rFonts w:eastAsia="Times New Roman" w:cs="Times New Roman"/>
          <w:kern w:val="0"/>
          <w:sz w:val="24"/>
          <w:szCs w:val="24"/>
          <w:lang w:eastAsia="fr-FR"/>
          <w14:ligatures w14:val="none"/>
        </w:rPr>
        <w:t xml:space="preserve"> </w:t>
      </w:r>
      <w:proofErr w:type="spellStart"/>
      <w:r w:rsidRPr="00E30967">
        <w:rPr>
          <w:rFonts w:eastAsia="Times New Roman" w:cs="Times New Roman"/>
          <w:kern w:val="0"/>
          <w:sz w:val="24"/>
          <w:szCs w:val="24"/>
          <w:lang w:eastAsia="fr-FR"/>
          <w14:ligatures w14:val="none"/>
        </w:rPr>
        <w:t>Encrypt</w:t>
      </w:r>
      <w:proofErr w:type="spellEnd"/>
      <w:r w:rsidRPr="00E30967">
        <w:rPr>
          <w:rFonts w:eastAsia="Times New Roman" w:cs="Times New Roman"/>
          <w:kern w:val="0"/>
          <w:sz w:val="24"/>
          <w:szCs w:val="24"/>
          <w:lang w:eastAsia="fr-FR"/>
          <w14:ligatures w14:val="none"/>
        </w:rPr>
        <w:t>) est devenu le standard industriel pour automatiser l'émission, la validation et l'installation des certificats sans intervention humaine.</w:t>
      </w:r>
    </w:p>
    <w:p w:rsidR="00E30967" w:rsidRPr="00E30967" w:rsidRDefault="00E30967" w:rsidP="00E30967">
      <w:pPr>
        <w:numPr>
          <w:ilvl w:val="0"/>
          <w:numId w:val="2"/>
        </w:num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Solutions CLM (</w:t>
      </w:r>
      <w:proofErr w:type="spellStart"/>
      <w:r w:rsidRPr="00E30967">
        <w:rPr>
          <w:rFonts w:eastAsia="Times New Roman" w:cs="Times New Roman"/>
          <w:b/>
          <w:bCs/>
          <w:kern w:val="0"/>
          <w:sz w:val="24"/>
          <w:szCs w:val="24"/>
          <w:lang w:eastAsia="fr-FR"/>
          <w14:ligatures w14:val="none"/>
        </w:rPr>
        <w:t>Certificate</w:t>
      </w:r>
      <w:proofErr w:type="spellEnd"/>
      <w:r w:rsidRPr="00E30967">
        <w:rPr>
          <w:rFonts w:eastAsia="Times New Roman" w:cs="Times New Roman"/>
          <w:b/>
          <w:bCs/>
          <w:kern w:val="0"/>
          <w:sz w:val="24"/>
          <w:szCs w:val="24"/>
          <w:lang w:eastAsia="fr-FR"/>
          <w14:ligatures w14:val="none"/>
        </w:rPr>
        <w:t xml:space="preserve"> </w:t>
      </w:r>
      <w:proofErr w:type="spellStart"/>
      <w:r w:rsidRPr="00E30967">
        <w:rPr>
          <w:rFonts w:eastAsia="Times New Roman" w:cs="Times New Roman"/>
          <w:b/>
          <w:bCs/>
          <w:kern w:val="0"/>
          <w:sz w:val="24"/>
          <w:szCs w:val="24"/>
          <w:lang w:eastAsia="fr-FR"/>
          <w14:ligatures w14:val="none"/>
        </w:rPr>
        <w:t>Lifecycle</w:t>
      </w:r>
      <w:proofErr w:type="spellEnd"/>
      <w:r w:rsidRPr="00E30967">
        <w:rPr>
          <w:rFonts w:eastAsia="Times New Roman" w:cs="Times New Roman"/>
          <w:b/>
          <w:bCs/>
          <w:kern w:val="0"/>
          <w:sz w:val="24"/>
          <w:szCs w:val="24"/>
          <w:lang w:eastAsia="fr-FR"/>
          <w14:ligatures w14:val="none"/>
        </w:rPr>
        <w:t xml:space="preserve"> Management) :</w:t>
      </w:r>
      <w:r w:rsidRPr="00E30967">
        <w:rPr>
          <w:rFonts w:eastAsia="Times New Roman" w:cs="Times New Roman"/>
          <w:kern w:val="0"/>
          <w:sz w:val="24"/>
          <w:szCs w:val="24"/>
          <w:lang w:eastAsia="fr-FR"/>
          <w14:ligatures w14:val="none"/>
        </w:rPr>
        <w:t xml:space="preserve"> Les entreprises déploient désormais des outils de gestion centralisés pour surveiller l'état des certificats sur l'ensemble de leur infrastructure hybride (On-</w:t>
      </w:r>
      <w:proofErr w:type="spellStart"/>
      <w:r w:rsidRPr="00E30967">
        <w:rPr>
          <w:rFonts w:eastAsia="Times New Roman" w:cs="Times New Roman"/>
          <w:kern w:val="0"/>
          <w:sz w:val="24"/>
          <w:szCs w:val="24"/>
          <w:lang w:eastAsia="fr-FR"/>
          <w14:ligatures w14:val="none"/>
        </w:rPr>
        <w:t>premise</w:t>
      </w:r>
      <w:proofErr w:type="spellEnd"/>
      <w:r w:rsidRPr="00E30967">
        <w:rPr>
          <w:rFonts w:eastAsia="Times New Roman" w:cs="Times New Roman"/>
          <w:kern w:val="0"/>
          <w:sz w:val="24"/>
          <w:szCs w:val="24"/>
          <w:lang w:eastAsia="fr-FR"/>
          <w14:ligatures w14:val="none"/>
        </w:rPr>
        <w:t xml:space="preserve"> et Cloud).</w:t>
      </w:r>
    </w:p>
    <w:p w:rsidR="00E30967" w:rsidRPr="00E30967" w:rsidRDefault="00E30967" w:rsidP="00E30967">
      <w:pPr>
        <w:spacing w:before="100" w:beforeAutospacing="1" w:after="100" w:afterAutospacing="1" w:line="240" w:lineRule="auto"/>
        <w:rPr>
          <w:rFonts w:eastAsia="Times New Roman" w:cs="Times New Roman"/>
          <w:kern w:val="0"/>
          <w:sz w:val="24"/>
          <w:szCs w:val="24"/>
          <w:u w:val="single"/>
          <w:lang w:eastAsia="fr-FR"/>
          <w14:ligatures w14:val="none"/>
        </w:rPr>
      </w:pPr>
      <w:r w:rsidRPr="00E30967">
        <w:rPr>
          <w:rFonts w:eastAsia="Times New Roman" w:cs="Times New Roman"/>
          <w:b/>
          <w:bCs/>
          <w:kern w:val="0"/>
          <w:sz w:val="24"/>
          <w:szCs w:val="24"/>
          <w:u w:val="single"/>
          <w:lang w:eastAsia="fr-FR"/>
          <w14:ligatures w14:val="none"/>
        </w:rPr>
        <w:t>Impacts et Risques</w:t>
      </w:r>
    </w:p>
    <w:p w:rsidR="00E30967" w:rsidRPr="00E30967" w:rsidRDefault="00E30967" w:rsidP="00E30967">
      <w:pPr>
        <w:numPr>
          <w:ilvl w:val="0"/>
          <w:numId w:val="3"/>
        </w:num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Complexité de mise en œuvre :</w:t>
      </w:r>
      <w:r w:rsidRPr="00E30967">
        <w:rPr>
          <w:rFonts w:eastAsia="Times New Roman" w:cs="Times New Roman"/>
          <w:kern w:val="0"/>
          <w:sz w:val="24"/>
          <w:szCs w:val="24"/>
          <w:lang w:eastAsia="fr-FR"/>
          <w14:ligatures w14:val="none"/>
        </w:rPr>
        <w:t xml:space="preserve"> Pour les infrastructures anciennes (systèmes "</w:t>
      </w:r>
      <w:proofErr w:type="spellStart"/>
      <w:r w:rsidRPr="00E30967">
        <w:rPr>
          <w:rFonts w:eastAsia="Times New Roman" w:cs="Times New Roman"/>
          <w:kern w:val="0"/>
          <w:sz w:val="24"/>
          <w:szCs w:val="24"/>
          <w:lang w:eastAsia="fr-FR"/>
          <w14:ligatures w14:val="none"/>
        </w:rPr>
        <w:t>legacy</w:t>
      </w:r>
      <w:proofErr w:type="spellEnd"/>
      <w:r w:rsidRPr="00E30967">
        <w:rPr>
          <w:rFonts w:eastAsia="Times New Roman" w:cs="Times New Roman"/>
          <w:kern w:val="0"/>
          <w:sz w:val="24"/>
          <w:szCs w:val="24"/>
          <w:lang w:eastAsia="fr-FR"/>
          <w14:ligatures w14:val="none"/>
        </w:rPr>
        <w:t xml:space="preserve">") ne supportant pas nativement l'automatisation, le passage aux 90 jours nécessite l'utilisation de proxys inverse (Reverse </w:t>
      </w:r>
      <w:proofErr w:type="spellStart"/>
      <w:r w:rsidRPr="00E30967">
        <w:rPr>
          <w:rFonts w:eastAsia="Times New Roman" w:cs="Times New Roman"/>
          <w:kern w:val="0"/>
          <w:sz w:val="24"/>
          <w:szCs w:val="24"/>
          <w:lang w:eastAsia="fr-FR"/>
          <w14:ligatures w14:val="none"/>
        </w:rPr>
        <w:t>Proxies</w:t>
      </w:r>
      <w:proofErr w:type="spellEnd"/>
      <w:r w:rsidRPr="00E30967">
        <w:rPr>
          <w:rFonts w:eastAsia="Times New Roman" w:cs="Times New Roman"/>
          <w:kern w:val="0"/>
          <w:sz w:val="24"/>
          <w:szCs w:val="24"/>
          <w:lang w:eastAsia="fr-FR"/>
          <w14:ligatures w14:val="none"/>
        </w:rPr>
        <w:t>) ou de passerelles de sécurité pour gérer le TLS.</w:t>
      </w:r>
    </w:p>
    <w:p w:rsidR="00E30967" w:rsidRPr="00E30967" w:rsidRDefault="00E30967" w:rsidP="00E30967">
      <w:pPr>
        <w:numPr>
          <w:ilvl w:val="0"/>
          <w:numId w:val="3"/>
        </w:num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Risque de panne en cascade :</w:t>
      </w:r>
      <w:r w:rsidRPr="00E30967">
        <w:rPr>
          <w:rFonts w:eastAsia="Times New Roman" w:cs="Times New Roman"/>
          <w:kern w:val="0"/>
          <w:sz w:val="24"/>
          <w:szCs w:val="24"/>
          <w:lang w:eastAsia="fr-FR"/>
          <w14:ligatures w14:val="none"/>
        </w:rPr>
        <w:t xml:space="preserve"> Une erreur dans le script d'automatisation peut invalider des centaines de services simultanément, rendant l'audit des outils d'automatisation aussi critique que la sécurité des certificats eux-mêmes.</w:t>
      </w:r>
    </w:p>
    <w:p w:rsidR="00E30967" w:rsidRPr="00E30967" w:rsidRDefault="00E30967" w:rsidP="00E30967">
      <w:p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Perspectives pour 2026</w:t>
      </w:r>
      <w:r w:rsidRPr="00E30967">
        <w:rPr>
          <w:rFonts w:eastAsia="Times New Roman" w:cs="Times New Roman"/>
          <w:kern w:val="0"/>
          <w:sz w:val="24"/>
          <w:szCs w:val="24"/>
          <w:lang w:eastAsia="fr-FR"/>
          <w14:ligatures w14:val="none"/>
        </w:rPr>
        <w:t xml:space="preserve"> L'année 2026 marquera la disparition progressive des interventions manuelles sur les certificats TLS. La "gestion de l'identité des </w:t>
      </w:r>
      <w:r w:rsidRPr="00E30967">
        <w:rPr>
          <w:rFonts w:eastAsia="Times New Roman" w:cs="Times New Roman"/>
          <w:kern w:val="0"/>
          <w:sz w:val="24"/>
          <w:szCs w:val="24"/>
          <w:lang w:eastAsia="fr-FR"/>
          <w14:ligatures w14:val="none"/>
        </w:rPr>
        <w:lastRenderedPageBreak/>
        <w:t>machines" devient une compétence clé pour l'administrateur</w:t>
      </w:r>
      <w:bookmarkStart w:id="0" w:name="_GoBack"/>
      <w:bookmarkEnd w:id="0"/>
      <w:r w:rsidRPr="00E30967">
        <w:rPr>
          <w:rFonts w:eastAsia="Times New Roman" w:cs="Times New Roman"/>
          <w:kern w:val="0"/>
          <w:sz w:val="24"/>
          <w:szCs w:val="24"/>
          <w:lang w:eastAsia="fr-FR"/>
          <w14:ligatures w14:val="none"/>
        </w:rPr>
        <w:t xml:space="preserve">, qui doit désormais se concentrer sur la configuration de pipelines d'automatisation robustes plutôt que sur le simple remplacement de fichiers </w:t>
      </w:r>
      <w:r w:rsidRPr="00E30967">
        <w:rPr>
          <w:rFonts w:eastAsia="Times New Roman" w:cs="Courier New"/>
          <w:kern w:val="0"/>
          <w:sz w:val="20"/>
          <w:szCs w:val="20"/>
          <w:lang w:eastAsia="fr-FR"/>
          <w14:ligatures w14:val="none"/>
        </w:rPr>
        <w:t>.</w:t>
      </w:r>
      <w:proofErr w:type="spellStart"/>
      <w:r w:rsidRPr="00E30967">
        <w:rPr>
          <w:rFonts w:eastAsia="Times New Roman" w:cs="Courier New"/>
          <w:kern w:val="0"/>
          <w:sz w:val="20"/>
          <w:szCs w:val="20"/>
          <w:lang w:eastAsia="fr-FR"/>
          <w14:ligatures w14:val="none"/>
        </w:rPr>
        <w:t>crt</w:t>
      </w:r>
      <w:proofErr w:type="spellEnd"/>
      <w:r w:rsidRPr="00E30967">
        <w:rPr>
          <w:rFonts w:eastAsia="Times New Roman" w:cs="Times New Roman"/>
          <w:kern w:val="0"/>
          <w:sz w:val="24"/>
          <w:szCs w:val="24"/>
          <w:lang w:eastAsia="fr-FR"/>
          <w14:ligatures w14:val="none"/>
        </w:rPr>
        <w:t>.</w:t>
      </w:r>
    </w:p>
    <w:p w:rsidR="00E30967" w:rsidRPr="00E30967" w:rsidRDefault="00E30967" w:rsidP="00E30967">
      <w:pPr>
        <w:spacing w:before="100" w:beforeAutospacing="1" w:after="100" w:afterAutospacing="1" w:line="240" w:lineRule="auto"/>
        <w:rPr>
          <w:rFonts w:eastAsia="Times New Roman" w:cs="Times New Roman"/>
          <w:kern w:val="0"/>
          <w:sz w:val="24"/>
          <w:szCs w:val="24"/>
          <w:lang w:eastAsia="fr-FR"/>
          <w14:ligatures w14:val="none"/>
        </w:rPr>
      </w:pPr>
      <w:r w:rsidRPr="00E30967">
        <w:rPr>
          <w:rFonts w:eastAsia="Times New Roman" w:cs="Times New Roman"/>
          <w:b/>
          <w:bCs/>
          <w:kern w:val="0"/>
          <w:sz w:val="24"/>
          <w:szCs w:val="24"/>
          <w:lang w:eastAsia="fr-FR"/>
          <w14:ligatures w14:val="none"/>
        </w:rPr>
        <w:t>Sources :</w:t>
      </w:r>
    </w:p>
    <w:p w:rsidR="00E30967" w:rsidRPr="00E30967" w:rsidRDefault="00E30967" w:rsidP="00E30967">
      <w:pPr>
        <w:numPr>
          <w:ilvl w:val="0"/>
          <w:numId w:val="4"/>
        </w:numPr>
        <w:spacing w:before="100" w:beforeAutospacing="1" w:after="100" w:afterAutospacing="1" w:line="240" w:lineRule="auto"/>
        <w:rPr>
          <w:rFonts w:eastAsia="Times New Roman" w:cs="Times New Roman"/>
          <w:kern w:val="0"/>
          <w:sz w:val="24"/>
          <w:szCs w:val="24"/>
          <w:lang w:eastAsia="fr-FR"/>
          <w14:ligatures w14:val="none"/>
        </w:rPr>
      </w:pPr>
      <w:hyperlink r:id="rId5" w:tgtFrame="_blank" w:history="1">
        <w:r w:rsidRPr="00E30967">
          <w:rPr>
            <w:rFonts w:eastAsia="Times New Roman" w:cs="Times New Roman"/>
            <w:color w:val="0000FF"/>
            <w:kern w:val="0"/>
            <w:sz w:val="24"/>
            <w:szCs w:val="24"/>
            <w:u w:val="single"/>
            <w:lang w:eastAsia="fr-FR"/>
            <w14:ligatures w14:val="none"/>
          </w:rPr>
          <w:t>https://www.ssllabs.com/blog/the-future-of-short-lived-certificates-2025-update/</w:t>
        </w:r>
      </w:hyperlink>
    </w:p>
    <w:p w:rsidR="00E30967" w:rsidRPr="00E30967" w:rsidRDefault="00E30967" w:rsidP="00E30967">
      <w:pPr>
        <w:numPr>
          <w:ilvl w:val="0"/>
          <w:numId w:val="4"/>
        </w:numPr>
        <w:spacing w:before="100" w:beforeAutospacing="1" w:after="100" w:afterAutospacing="1" w:line="240" w:lineRule="auto"/>
        <w:rPr>
          <w:rFonts w:eastAsia="Times New Roman" w:cs="Times New Roman"/>
          <w:kern w:val="0"/>
          <w:sz w:val="24"/>
          <w:szCs w:val="24"/>
          <w:lang w:eastAsia="fr-FR"/>
          <w14:ligatures w14:val="none"/>
        </w:rPr>
      </w:pPr>
      <w:hyperlink r:id="rId6" w:tgtFrame="_blank" w:history="1">
        <w:r w:rsidRPr="00E30967">
          <w:rPr>
            <w:rFonts w:eastAsia="Times New Roman" w:cs="Times New Roman"/>
            <w:color w:val="0000FF"/>
            <w:kern w:val="0"/>
            <w:sz w:val="24"/>
            <w:szCs w:val="24"/>
            <w:u w:val="single"/>
            <w:lang w:eastAsia="fr-FR"/>
            <w14:ligatures w14:val="none"/>
          </w:rPr>
          <w:t>https://www.digicert.com/blog/preparing-for-90-day-tls-certificates/</w:t>
        </w:r>
      </w:hyperlink>
    </w:p>
    <w:p w:rsidR="00783035" w:rsidRPr="00E30967" w:rsidRDefault="00E30967" w:rsidP="004C52BD">
      <w:pPr>
        <w:numPr>
          <w:ilvl w:val="0"/>
          <w:numId w:val="4"/>
        </w:numPr>
        <w:spacing w:before="100" w:beforeAutospacing="1" w:after="100" w:afterAutospacing="1" w:line="240" w:lineRule="auto"/>
      </w:pPr>
      <w:hyperlink r:id="rId7" w:tgtFrame="_blank" w:history="1">
        <w:r w:rsidRPr="00E30967">
          <w:rPr>
            <w:rFonts w:eastAsia="Times New Roman" w:cs="Times New Roman"/>
            <w:color w:val="0000FF"/>
            <w:kern w:val="0"/>
            <w:sz w:val="24"/>
            <w:szCs w:val="24"/>
            <w:u w:val="single"/>
            <w:lang w:eastAsia="fr-FR"/>
            <w14:ligatures w14:val="none"/>
          </w:rPr>
          <w:t>https://csrc.nist.gov/projects/post-quantum-cryptography</w:t>
        </w:r>
      </w:hyperlink>
      <w:r w:rsidRPr="00E30967">
        <w:rPr>
          <w:rFonts w:eastAsia="Times New Roman" w:cs="Times New Roman"/>
          <w:kern w:val="0"/>
          <w:sz w:val="24"/>
          <w:szCs w:val="24"/>
          <w:lang w:eastAsia="fr-FR"/>
          <w14:ligatures w14:val="none"/>
        </w:rPr>
        <w:t xml:space="preserve"> </w:t>
      </w:r>
    </w:p>
    <w:sectPr w:rsidR="00783035" w:rsidRPr="00E309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50DEC"/>
    <w:multiLevelType w:val="multilevel"/>
    <w:tmpl w:val="9BA6A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653F1"/>
    <w:multiLevelType w:val="multilevel"/>
    <w:tmpl w:val="1CA6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AF384F"/>
    <w:multiLevelType w:val="multilevel"/>
    <w:tmpl w:val="D9227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C84605"/>
    <w:multiLevelType w:val="multilevel"/>
    <w:tmpl w:val="06460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967"/>
    <w:rsid w:val="00044E2C"/>
    <w:rsid w:val="0025296B"/>
    <w:rsid w:val="005F292B"/>
    <w:rsid w:val="00783035"/>
    <w:rsid w:val="00E3096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71DA7"/>
  <w15:chartTrackingRefBased/>
  <w15:docId w15:val="{FF0CB039-9276-46EF-80DC-49267E5B9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E3096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E30967"/>
    <w:rPr>
      <w:rFonts w:ascii="Times New Roman" w:eastAsia="Times New Roman" w:hAnsi="Times New Roman" w:cs="Times New Roman"/>
      <w:b/>
      <w:bCs/>
      <w:kern w:val="0"/>
      <w:sz w:val="27"/>
      <w:szCs w:val="27"/>
      <w:lang w:eastAsia="fr-FR"/>
      <w14:ligatures w14:val="none"/>
    </w:rPr>
  </w:style>
  <w:style w:type="paragraph" w:styleId="NormalWeb">
    <w:name w:val="Normal (Web)"/>
    <w:basedOn w:val="Normal"/>
    <w:uiPriority w:val="99"/>
    <w:semiHidden/>
    <w:unhideWhenUsed/>
    <w:rsid w:val="00E30967"/>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CodeHTML">
    <w:name w:val="HTML Code"/>
    <w:basedOn w:val="Policepardfaut"/>
    <w:uiPriority w:val="99"/>
    <w:semiHidden/>
    <w:unhideWhenUsed/>
    <w:rsid w:val="00E30967"/>
    <w:rPr>
      <w:rFonts w:ascii="Courier New" w:eastAsia="Times New Roman" w:hAnsi="Courier New" w:cs="Courier New"/>
      <w:sz w:val="20"/>
      <w:szCs w:val="20"/>
    </w:rPr>
  </w:style>
  <w:style w:type="character" w:styleId="Lienhypertexte">
    <w:name w:val="Hyperlink"/>
    <w:basedOn w:val="Policepardfaut"/>
    <w:uiPriority w:val="99"/>
    <w:semiHidden/>
    <w:unhideWhenUsed/>
    <w:rsid w:val="00E309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650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src.nist.gov/projects/post-quantum-cryptograph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https://www.digicert.com/blog/preparing-for-90-day-tls-certificates/" TargetMode="External"/><Relationship Id="rId5" Type="http://schemas.openxmlformats.org/officeDocument/2006/relationships/hyperlink" Target="https://www.google.com/search?q=https://www.ssllabs.com/blog/the-future-of-short-lived-certificates-2025-updat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2803</Characters>
  <Application>Microsoft Office Word</Application>
  <DocSecurity>0</DocSecurity>
  <Lines>23</Lines>
  <Paragraphs>6</Paragraphs>
  <ScaleCrop>false</ScaleCrop>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rachida el arabi</dc:creator>
  <cp:keywords/>
  <dc:description/>
  <cp:lastModifiedBy>rachida el arabi</cp:lastModifiedBy>
  <cp:revision>1</cp:revision>
  <dcterms:created xsi:type="dcterms:W3CDTF">2026-04-26T20:04:00Z</dcterms:created>
  <dcterms:modified xsi:type="dcterms:W3CDTF">2026-04-26T20:07:00Z</dcterms:modified>
</cp:coreProperties>
</file>